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手百识图入口ar项目内容标准"/>
      <w:bookmarkEnd w:id="21"/>
      <w:r>
        <w:t xml:space="preserve">手百识图入口AR项目内容标准</w:t>
      </w:r>
    </w:p>
    <w:p>
      <w:pPr>
        <w:pStyle w:val="Heading3"/>
      </w:pPr>
      <w:bookmarkStart w:id="22" w:name="简介"/>
      <w:bookmarkEnd w:id="22"/>
      <w:r>
        <w:t xml:space="preserve">简介</w:t>
      </w:r>
    </w:p>
    <w:p>
      <w:pPr>
        <w:pStyle w:val="FirstParagraph"/>
      </w:pPr>
      <w:r>
        <w:t xml:space="preserve">Dumix平台的指导原则：希望能与大家一同探索AR在不同场景下的应用价值，为用户提供优秀的AR体验。</w:t>
      </w:r>
    </w:p>
    <w:p>
      <w:pPr>
        <w:pStyle w:val="BodyText"/>
      </w:pPr>
      <w:r>
        <w:t xml:space="preserve">另外，AR是一种新的内容形式，我们在制定内容标准时无法考虑到所有的细节，如果我们认为AR项目中的内容超出了我们可接受的范围，我们将无法在百度的各种渠道分发该AR内容。 为了在百度App上进行分发，请用Dumix平台OpenSDK开发您的AR项目(基于Unity3D开发的AR项目将无法在百度App上进行分发)。</w:t>
      </w:r>
    </w:p>
    <w:p>
      <w:pPr>
        <w:pStyle w:val="Heading3"/>
      </w:pPr>
      <w:bookmarkStart w:id="23" w:name="安全"/>
      <w:bookmarkEnd w:id="23"/>
      <w:r>
        <w:t xml:space="preserve">1. 安全</w:t>
      </w:r>
    </w:p>
    <w:p>
      <w:pPr>
        <w:pStyle w:val="FirstParagraph"/>
      </w:pPr>
      <w:r>
        <w:t xml:space="preserve">1.1 令人反感的内容</w:t>
      </w:r>
    </w:p>
    <w:p>
      <w:pPr>
        <w:pStyle w:val="Compact"/>
        <w:numPr>
          <w:numId w:val="1001"/>
          <w:ilvl w:val="0"/>
        </w:numPr>
      </w:pPr>
      <w:r>
        <w:t xml:space="preserve">AR项目中不应包含 诽谤、歧视、恶意攻击、人身攻击等相关的内容。</w:t>
      </w:r>
    </w:p>
    <w:p>
      <w:pPr>
        <w:pStyle w:val="Compact"/>
        <w:numPr>
          <w:numId w:val="1001"/>
          <w:ilvl w:val="0"/>
        </w:numPr>
      </w:pPr>
      <w:r>
        <w:t xml:space="preserve">AR项目中不应包含具有煽动性、误导性的内容。</w:t>
      </w:r>
    </w:p>
    <w:p>
      <w:pPr>
        <w:pStyle w:val="Compact"/>
        <w:numPr>
          <w:numId w:val="1001"/>
          <w:ilvl w:val="0"/>
        </w:numPr>
      </w:pPr>
      <w:r>
        <w:t xml:space="preserve">AR项目中不得展示任何恶作剧/虚假信息内容。</w:t>
      </w:r>
    </w:p>
    <w:p>
      <w:pPr>
        <w:pStyle w:val="FirstParagraph"/>
      </w:pPr>
      <w:r>
        <w:t xml:space="preserve">1.2 版权问题</w:t>
      </w:r>
    </w:p>
    <w:p>
      <w:pPr>
        <w:pStyle w:val="Compact"/>
        <w:numPr>
          <w:numId w:val="1002"/>
          <w:ilvl w:val="0"/>
        </w:numPr>
      </w:pPr>
      <w:r>
        <w:t xml:space="preserve">请确保AR 项目中展现的所有内容不涉及版权争议。</w:t>
      </w:r>
    </w:p>
    <w:p>
      <w:pPr>
        <w:pStyle w:val="FirstParagraph"/>
      </w:pPr>
      <w:r>
        <w:t xml:space="preserve">1.3 潜在可能造成人身伤害的内容</w:t>
      </w:r>
    </w:p>
    <w:p>
      <w:pPr>
        <w:pStyle w:val="Compact"/>
        <w:numPr>
          <w:numId w:val="1003"/>
          <w:ilvl w:val="0"/>
        </w:numPr>
      </w:pPr>
      <w:r>
        <w:t xml:space="preserve">如果AR 项目中呈现的内容可能造成人身伤害，我们拒接该AR 项目。</w:t>
      </w:r>
    </w:p>
    <w:p>
      <w:pPr>
        <w:pStyle w:val="Heading3"/>
      </w:pPr>
      <w:bookmarkStart w:id="24" w:name="性能"/>
      <w:bookmarkEnd w:id="24"/>
      <w:r>
        <w:t xml:space="preserve">2. 性能</w:t>
      </w:r>
    </w:p>
    <w:p>
      <w:pPr>
        <w:pStyle w:val="FirstParagraph"/>
      </w:pPr>
      <w:r>
        <w:t xml:space="preserve">2.1 AR 项目的完成度</w:t>
      </w:r>
    </w:p>
    <w:p>
      <w:pPr>
        <w:pStyle w:val="Compact"/>
        <w:numPr>
          <w:numId w:val="1004"/>
          <w:ilvl w:val="0"/>
        </w:numPr>
      </w:pPr>
      <w:r>
        <w:t xml:space="preserve">提交审核的AR 项目应为最终版本，包含完整的AR创意、视觉内容以及交互逻辑。</w:t>
      </w:r>
    </w:p>
    <w:p>
      <w:pPr>
        <w:pStyle w:val="Compact"/>
        <w:numPr>
          <w:numId w:val="1004"/>
          <w:ilvl w:val="0"/>
        </w:numPr>
      </w:pPr>
      <w:r>
        <w:t xml:space="preserve">请确保AR 项目的运行不会引起客户端APP的崩溃。</w:t>
      </w:r>
    </w:p>
    <w:p>
      <w:pPr>
        <w:pStyle w:val="Compact"/>
        <w:numPr>
          <w:numId w:val="1004"/>
          <w:ilvl w:val="0"/>
        </w:numPr>
      </w:pPr>
      <w:r>
        <w:t xml:space="preserve">存在明显缺陷的AR 项目将被拒绝，例如文字信息不完整、视频内容错乱、模型展示错乱、按钮无法点击等。</w:t>
      </w:r>
    </w:p>
    <w:p>
      <w:pPr>
        <w:pStyle w:val="Compact"/>
        <w:numPr>
          <w:numId w:val="1004"/>
          <w:ilvl w:val="0"/>
        </w:numPr>
      </w:pPr>
      <w:r>
        <w:t xml:space="preserve">如果AR 项目涉及到外链的跳转、请确保提交审核期间外链可正常被访问。</w:t>
      </w:r>
    </w:p>
    <w:p>
      <w:pPr>
        <w:pStyle w:val="FirstParagraph"/>
      </w:pPr>
      <w:r>
        <w:t xml:space="preserve">2.2 硬件兼容性 AR内容的展现需要较高的手机性能作为支撑，尤其AR 项目中设计的虚拟场景极为复杂的时候。制作AR 项目时请兼顾其硬件兼容性，让更多的用户得以体验您开发的AR 项目。</w:t>
      </w:r>
    </w:p>
    <w:p>
      <w:pPr>
        <w:pStyle w:val="Heading3"/>
      </w:pPr>
      <w:bookmarkStart w:id="25" w:name="设计"/>
      <w:bookmarkEnd w:id="25"/>
      <w:r>
        <w:t xml:space="preserve">3. 设计</w:t>
      </w:r>
    </w:p>
    <w:p>
      <w:pPr>
        <w:pStyle w:val="FirstParagraph"/>
      </w:pPr>
      <w:r>
        <w:t xml:space="preserve">3.1 抄袭、侵权</w:t>
      </w:r>
    </w:p>
    <w:p>
      <w:pPr>
        <w:pStyle w:val="Compact"/>
        <w:numPr>
          <w:numId w:val="1005"/>
          <w:ilvl w:val="0"/>
        </w:numPr>
      </w:pPr>
      <w:r>
        <w:t xml:space="preserve">如果您提交的AR 项目涉嫌抄袭或侵犯他人知识产权，我们将拒绝该AR 项目。</w:t>
      </w:r>
    </w:p>
    <w:p>
      <w:pPr>
        <w:pStyle w:val="FirstParagraph"/>
      </w:pPr>
      <w:r>
        <w:t xml:space="preserve">3.2 最低内容要求</w:t>
      </w:r>
    </w:p>
    <w:p>
      <w:pPr>
        <w:pStyle w:val="Compact"/>
        <w:numPr>
          <w:numId w:val="1006"/>
          <w:ilvl w:val="0"/>
        </w:numPr>
      </w:pPr>
      <w:r>
        <w:t xml:space="preserve">AR 项目应向用户提供完整的增强现实体验，仅在摄像头视图下播放位置固定的视频、展示图片、播放音乐等（即内容不体现增强现实能力）并不足够。</w:t>
      </w:r>
    </w:p>
    <w:p>
      <w:pPr>
        <w:pStyle w:val="Compact"/>
        <w:numPr>
          <w:numId w:val="1006"/>
          <w:ilvl w:val="0"/>
        </w:numPr>
      </w:pPr>
      <w:r>
        <w:t xml:space="preserve">AR 项目呈现的内容应与BP中描述的应用场景契合。</w:t>
      </w:r>
    </w:p>
    <w:p>
      <w:pPr>
        <w:pStyle w:val="FirstParagraph"/>
      </w:pPr>
      <w:r>
        <w:t xml:space="preserve">3.3 重复的内容</w:t>
      </w:r>
    </w:p>
    <w:p>
      <w:pPr>
        <w:pStyle w:val="Compact"/>
        <w:numPr>
          <w:numId w:val="1007"/>
          <w:ilvl w:val="0"/>
        </w:numPr>
      </w:pPr>
      <w:r>
        <w:t xml:space="preserve">请不要将重复的内容包装成不同的AR 项目提交审核。</w:t>
      </w:r>
    </w:p>
    <w:p>
      <w:pPr>
        <w:pStyle w:val="Heading3"/>
      </w:pPr>
      <w:bookmarkStart w:id="26" w:name="法律"/>
      <w:bookmarkEnd w:id="26"/>
      <w:r>
        <w:t xml:space="preserve">4. 法律</w:t>
      </w:r>
    </w:p>
    <w:p>
      <w:pPr>
        <w:pStyle w:val="FirstParagraph"/>
      </w:pPr>
      <w:r>
        <w:t xml:space="preserve">4.1 知识产权</w:t>
      </w:r>
    </w:p>
    <w:p>
      <w:pPr>
        <w:pStyle w:val="Compact"/>
        <w:numPr>
          <w:numId w:val="1008"/>
          <w:ilvl w:val="0"/>
        </w:numPr>
      </w:pPr>
      <w:r>
        <w:t xml:space="preserve">请确保AR 项目中只包含由您创建或拥有使用许可的内容。</w:t>
      </w:r>
    </w:p>
    <w:p>
      <w:pPr>
        <w:pStyle w:val="FirstParagraph"/>
      </w:pPr>
      <w:r>
        <w:t xml:space="preserve">4.2 符合国家法律法规</w:t>
      </w:r>
    </w:p>
    <w:p>
      <w:pPr>
        <w:pStyle w:val="Compact"/>
        <w:numPr>
          <w:numId w:val="1009"/>
          <w:ilvl w:val="0"/>
        </w:numPr>
      </w:pPr>
      <w:r>
        <w:t xml:space="preserve">请确保AR 项目中包含的内容符合国家相关法律法规。</w:t>
      </w:r>
    </w:p>
    <w:p>
      <w:pPr>
        <w:pStyle w:val="FirstParagraph"/>
      </w:pPr>
      <w:r>
        <w:t xml:space="preserve">4.3 商业避让原则</w:t>
      </w:r>
    </w:p>
    <w:p>
      <w:pPr>
        <w:pStyle w:val="Compact"/>
        <w:numPr>
          <w:numId w:val="1010"/>
          <w:ilvl w:val="0"/>
        </w:numPr>
      </w:pPr>
      <w:r>
        <w:t xml:space="preserve">如果您的AR项目与百度存在商业方面的冲突，我们将拒绝该AR项目在百度渠道的分发推广。</w:t>
      </w:r>
    </w:p>
    <w:p>
      <w:pPr>
        <w:pStyle w:val="FirstParagraph"/>
      </w:pPr>
      <w:r>
        <w:t xml:space="preserve">4.4 跳转外链</w:t>
      </w:r>
    </w:p>
    <w:p>
      <w:pPr>
        <w:pStyle w:val="Compact"/>
        <w:numPr>
          <w:numId w:val="1011"/>
          <w:ilvl w:val="0"/>
        </w:numPr>
      </w:pPr>
      <w:r>
        <w:t xml:space="preserve">如果您的AR 项目可跳转到其他链接地址，请确保跳转后的网页内容符合国家法律法规。</w:t>
      </w:r>
    </w:p>
    <w:p>
      <w:pPr>
        <w:pStyle w:val="FirstParagraph"/>
      </w:pPr>
      <w:r>
        <w:t xml:space="preserve">4.5 注明作者/组织</w:t>
      </w:r>
    </w:p>
    <w:p>
      <w:pPr>
        <w:pStyle w:val="Compact"/>
        <w:numPr>
          <w:numId w:val="1012"/>
          <w:ilvl w:val="0"/>
        </w:numPr>
      </w:pPr>
      <w:r>
        <w:t xml:space="preserve">请在AR 项目中适当的位置展示AR 项目的作者信息、如作者名称/公司名称等。作者/公司名称信息确保真实。 例如制作一张包含作者信息的图片，展示在AR 项目的角落。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201e55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51404c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noProof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